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307" w:rsidRDefault="00D95307" w:rsidP="00F24214">
      <w:pPr>
        <w:pStyle w:val="Default"/>
        <w:jc w:val="center"/>
        <w:rPr>
          <w:rFonts w:hAnsi="Times New Roman"/>
          <w:sz w:val="36"/>
          <w:szCs w:val="36"/>
        </w:rPr>
      </w:pPr>
      <w:r>
        <w:rPr>
          <w:rFonts w:hint="eastAsia"/>
          <w:sz w:val="36"/>
          <w:szCs w:val="36"/>
        </w:rPr>
        <w:t>彰化縣立明倫國中</w:t>
      </w:r>
      <w:r>
        <w:rPr>
          <w:rFonts w:ascii="Times New Roman" w:hAnsi="Times New Roman" w:cs="Times New Roman"/>
          <w:b/>
          <w:bCs/>
          <w:sz w:val="36"/>
          <w:szCs w:val="36"/>
        </w:rPr>
        <w:t>10</w:t>
      </w:r>
      <w:r w:rsidR="00A84B94">
        <w:rPr>
          <w:rFonts w:ascii="Times New Roman" w:hAnsi="Times New Roman" w:cs="Times New Roman" w:hint="eastAsia"/>
          <w:b/>
          <w:bCs/>
          <w:sz w:val="36"/>
          <w:szCs w:val="36"/>
        </w:rPr>
        <w:t>7</w:t>
      </w:r>
      <w:r>
        <w:rPr>
          <w:rFonts w:hAnsi="Times New Roman" w:hint="eastAsia"/>
          <w:sz w:val="36"/>
          <w:szCs w:val="36"/>
        </w:rPr>
        <w:t>學年度第一學期</w:t>
      </w:r>
    </w:p>
    <w:p w:rsidR="00E65058" w:rsidRDefault="00D95307" w:rsidP="00F24214">
      <w:pPr>
        <w:jc w:val="center"/>
      </w:pPr>
      <w:r>
        <w:rPr>
          <w:rFonts w:hAnsi="Times New Roman" w:hint="eastAsia"/>
          <w:sz w:val="36"/>
          <w:szCs w:val="36"/>
        </w:rPr>
        <w:t>生涯發展教育融入</w:t>
      </w:r>
      <w:r w:rsidR="0091425B">
        <w:rPr>
          <w:rFonts w:hAnsi="Times New Roman" w:hint="eastAsia"/>
          <w:sz w:val="36"/>
          <w:szCs w:val="36"/>
        </w:rPr>
        <w:t>(</w:t>
      </w:r>
      <w:r>
        <w:rPr>
          <w:rFonts w:hAnsi="Times New Roman" w:hint="eastAsia"/>
          <w:sz w:val="36"/>
          <w:szCs w:val="36"/>
        </w:rPr>
        <w:t>數學</w:t>
      </w:r>
      <w:r w:rsidR="0091425B">
        <w:rPr>
          <w:rFonts w:hAnsi="Times New Roman" w:hint="eastAsia"/>
          <w:sz w:val="36"/>
          <w:szCs w:val="36"/>
        </w:rPr>
        <w:t>)</w:t>
      </w:r>
      <w:r>
        <w:rPr>
          <w:rFonts w:hAnsi="Times New Roman" w:hint="eastAsia"/>
          <w:sz w:val="36"/>
          <w:szCs w:val="36"/>
        </w:rPr>
        <w:t>領域單元</w:t>
      </w:r>
    </w:p>
    <w:tbl>
      <w:tblPr>
        <w:tblW w:w="975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9"/>
        <w:gridCol w:w="3176"/>
        <w:gridCol w:w="1736"/>
        <w:gridCol w:w="3699"/>
      </w:tblGrid>
      <w:tr w:rsidR="00D95307" w:rsidTr="00D95307">
        <w:trPr>
          <w:trHeight w:val="465"/>
        </w:trPr>
        <w:tc>
          <w:tcPr>
            <w:tcW w:w="1184" w:type="dxa"/>
          </w:tcPr>
          <w:p w:rsidR="00D95307" w:rsidRPr="00D95307" w:rsidRDefault="00D953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307">
              <w:rPr>
                <w:rFonts w:ascii="標楷體" w:eastAsia="標楷體" w:hAnsi="標楷體" w:hint="eastAsia"/>
                <w:sz w:val="28"/>
                <w:szCs w:val="28"/>
              </w:rPr>
              <w:t>實施年級</w:t>
            </w:r>
          </w:p>
        </w:tc>
        <w:tc>
          <w:tcPr>
            <w:tcW w:w="3331" w:type="dxa"/>
          </w:tcPr>
          <w:p w:rsidR="00D95307" w:rsidRPr="00D95307" w:rsidRDefault="00D95307" w:rsidP="00D9530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D95307">
              <w:rPr>
                <w:rFonts w:hAnsi="標楷體" w:hint="eastAsia"/>
                <w:sz w:val="28"/>
                <w:szCs w:val="28"/>
              </w:rPr>
              <w:t>融入單元名稱</w:t>
            </w:r>
          </w:p>
        </w:tc>
        <w:tc>
          <w:tcPr>
            <w:tcW w:w="1365" w:type="dxa"/>
          </w:tcPr>
          <w:p w:rsidR="00D95307" w:rsidRPr="00D95307" w:rsidRDefault="00D9530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5307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實施日期</w:t>
            </w:r>
          </w:p>
        </w:tc>
        <w:tc>
          <w:tcPr>
            <w:tcW w:w="3870" w:type="dxa"/>
          </w:tcPr>
          <w:p w:rsidR="00D95307" w:rsidRPr="00D95307" w:rsidRDefault="00D95307" w:rsidP="00D95307">
            <w:pPr>
              <w:pStyle w:val="Default"/>
              <w:rPr>
                <w:rFonts w:hAnsi="標楷體"/>
                <w:sz w:val="28"/>
                <w:szCs w:val="28"/>
              </w:rPr>
            </w:pPr>
            <w:r w:rsidRPr="00D95307">
              <w:rPr>
                <w:rFonts w:hAnsi="標楷體" w:hint="eastAsia"/>
                <w:sz w:val="28"/>
                <w:szCs w:val="28"/>
              </w:rPr>
              <w:t>可融入生涯發展能力指標</w:t>
            </w:r>
          </w:p>
        </w:tc>
      </w:tr>
      <w:tr w:rsidR="00D95307" w:rsidTr="00D95307">
        <w:trPr>
          <w:trHeight w:val="2730"/>
        </w:trPr>
        <w:tc>
          <w:tcPr>
            <w:tcW w:w="1184" w:type="dxa"/>
          </w:tcPr>
          <w:p w:rsidR="00D95307" w:rsidRPr="00D95307" w:rsidRDefault="00D95307">
            <w:pPr>
              <w:rPr>
                <w:rFonts w:ascii="標楷體" w:eastAsia="標楷體" w:hAnsi="標楷體"/>
              </w:rPr>
            </w:pPr>
            <w:r w:rsidRPr="00D95307">
              <w:rPr>
                <w:rFonts w:ascii="標楷體" w:eastAsia="標楷體" w:hAnsi="標楷體" w:hint="eastAsia"/>
              </w:rPr>
              <w:t>一年級</w:t>
            </w:r>
          </w:p>
        </w:tc>
        <w:tc>
          <w:tcPr>
            <w:tcW w:w="3331" w:type="dxa"/>
          </w:tcPr>
          <w:p w:rsidR="00D95307" w:rsidRPr="00D95307" w:rsidRDefault="00A84B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1-5科學記號</w:t>
            </w:r>
          </w:p>
        </w:tc>
        <w:tc>
          <w:tcPr>
            <w:tcW w:w="1365" w:type="dxa"/>
          </w:tcPr>
          <w:p w:rsidR="00D95307" w:rsidRPr="00D95307" w:rsidRDefault="00A84B9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107.10/1-10/5</w:t>
            </w:r>
          </w:p>
        </w:tc>
        <w:tc>
          <w:tcPr>
            <w:tcW w:w="3870" w:type="dxa"/>
          </w:tcPr>
          <w:p w:rsidR="00E27737" w:rsidRPr="00B470EE" w:rsidRDefault="00A84B94" w:rsidP="00A84B94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470EE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2-3-1</w:t>
              </w:r>
            </w:smartTag>
            <w:r w:rsidRPr="00B470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認識工作世界的類型及其內涵。</w:t>
            </w:r>
          </w:p>
          <w:p w:rsidR="00B470EE" w:rsidRPr="00D95307" w:rsidRDefault="00B470EE" w:rsidP="00A84B94">
            <w:pPr>
              <w:rPr>
                <w:rFonts w:ascii="標楷體" w:eastAsia="標楷體" w:hAnsi="標楷體"/>
              </w:rPr>
            </w:pPr>
            <w:r w:rsidRPr="00B470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2-3-2瞭解自己的興趣、性向、價值觀及人格特質所適合發展的方向。</w:t>
            </w:r>
          </w:p>
        </w:tc>
      </w:tr>
      <w:tr w:rsidR="00D95307" w:rsidTr="00D95307">
        <w:trPr>
          <w:trHeight w:val="2820"/>
        </w:trPr>
        <w:tc>
          <w:tcPr>
            <w:tcW w:w="1184" w:type="dxa"/>
          </w:tcPr>
          <w:p w:rsidR="00D95307" w:rsidRPr="00D95307" w:rsidRDefault="00D95307">
            <w:pPr>
              <w:rPr>
                <w:rFonts w:ascii="標楷體" w:eastAsia="標楷體" w:hAnsi="標楷體"/>
              </w:rPr>
            </w:pPr>
            <w:r w:rsidRPr="00D95307">
              <w:rPr>
                <w:rFonts w:ascii="標楷體" w:eastAsia="標楷體" w:hAnsi="標楷體" w:hint="eastAsia"/>
              </w:rPr>
              <w:t>二年級</w:t>
            </w:r>
          </w:p>
        </w:tc>
        <w:tc>
          <w:tcPr>
            <w:tcW w:w="3331" w:type="dxa"/>
          </w:tcPr>
          <w:p w:rsidR="00D95307" w:rsidRPr="00D95307" w:rsidRDefault="00B470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4-3一元二次方程式應用問題</w:t>
            </w:r>
          </w:p>
        </w:tc>
        <w:tc>
          <w:tcPr>
            <w:tcW w:w="1365" w:type="dxa"/>
          </w:tcPr>
          <w:p w:rsidR="00D95307" w:rsidRPr="00D95307" w:rsidRDefault="00B470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108.1/7-1/11</w:t>
            </w:r>
          </w:p>
        </w:tc>
        <w:tc>
          <w:tcPr>
            <w:tcW w:w="3870" w:type="dxa"/>
          </w:tcPr>
          <w:p w:rsidR="009761A6" w:rsidRPr="00B470EE" w:rsidRDefault="00B470E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B470EE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2-3-1</w:t>
              </w:r>
            </w:smartTag>
            <w:r w:rsidRPr="00B470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認識工作世界的類型及其內涵。</w:t>
            </w:r>
          </w:p>
          <w:p w:rsidR="00B470EE" w:rsidRPr="00B470EE" w:rsidRDefault="00B470E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B470EE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3-3-1</w:t>
              </w:r>
            </w:smartTag>
            <w:r w:rsidRPr="00B470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培養正確工作態度及價值觀。</w:t>
            </w:r>
          </w:p>
          <w:p w:rsidR="00B470EE" w:rsidRDefault="00B470E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B470E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3-3-2學習如何尋找並運用工作世界的資料。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</w:p>
          <w:p w:rsidR="00F228C3" w:rsidRPr="00D95307" w:rsidRDefault="00F228C3">
            <w:pPr>
              <w:rPr>
                <w:rFonts w:ascii="標楷體" w:eastAsia="標楷體" w:hAnsi="標楷體"/>
              </w:rPr>
            </w:pPr>
            <w:r w:rsidRPr="00F228C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3-3-3培養解決生涯問題及做決定的能力</w:t>
            </w:r>
            <w:bookmarkStart w:id="0" w:name="_GoBack"/>
            <w:bookmarkEnd w:id="0"/>
          </w:p>
        </w:tc>
      </w:tr>
      <w:tr w:rsidR="00D95307" w:rsidRPr="00C1690C" w:rsidTr="00D95307">
        <w:trPr>
          <w:trHeight w:val="2550"/>
        </w:trPr>
        <w:tc>
          <w:tcPr>
            <w:tcW w:w="1184" w:type="dxa"/>
          </w:tcPr>
          <w:p w:rsidR="00D95307" w:rsidRPr="00C1690C" w:rsidRDefault="00D95307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9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三年級</w:t>
            </w:r>
          </w:p>
        </w:tc>
        <w:tc>
          <w:tcPr>
            <w:tcW w:w="3331" w:type="dxa"/>
          </w:tcPr>
          <w:p w:rsidR="00D95307" w:rsidRPr="00C1690C" w:rsidRDefault="00B470E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9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2-1點.線.圓</w:t>
            </w:r>
          </w:p>
        </w:tc>
        <w:tc>
          <w:tcPr>
            <w:tcW w:w="1365" w:type="dxa"/>
          </w:tcPr>
          <w:p w:rsidR="00D95307" w:rsidRPr="00C1690C" w:rsidRDefault="00B470EE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90C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107.10/8-10/12</w:t>
            </w:r>
          </w:p>
        </w:tc>
        <w:tc>
          <w:tcPr>
            <w:tcW w:w="3870" w:type="dxa"/>
          </w:tcPr>
          <w:p w:rsidR="00C1690C" w:rsidRPr="00C1690C" w:rsidRDefault="00C1690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C1690C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1-3-1</w:t>
              </w:r>
            </w:smartTag>
            <w:r w:rsidRPr="00C169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探索自己的興趣、性向、價值觀及人格特質。</w:t>
            </w:r>
          </w:p>
          <w:p w:rsidR="00C1690C" w:rsidRDefault="00C1690C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9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2-3-2瞭解自己的興趣、性向、價值觀及人格特質所適合發展的方向。</w:t>
            </w:r>
          </w:p>
          <w:p w:rsidR="006E3229" w:rsidRPr="00C1690C" w:rsidRDefault="00C1690C" w:rsidP="000A34ED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169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3-3-1培養正確工作態度及價值觀。 </w:t>
            </w:r>
            <w:r w:rsidRPr="00C1690C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3"/>
                <w:attr w:name="Year" w:val="2003"/>
              </w:smartTagPr>
              <w:r w:rsidR="000A34ED" w:rsidRPr="000A34ED">
                <w:rPr>
                  <w:rFonts w:ascii="標楷體" w:eastAsia="標楷體" w:hAnsi="標楷體" w:cs="新細明體"/>
                  <w:color w:val="000000"/>
                  <w:kern w:val="0"/>
                  <w:szCs w:val="24"/>
                </w:rPr>
                <w:t>3-3-5</w:t>
              </w:r>
            </w:smartTag>
            <w:r w:rsidR="000A34ED" w:rsidRPr="000A34E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發展規劃生涯的能力。</w:t>
            </w:r>
          </w:p>
        </w:tc>
      </w:tr>
    </w:tbl>
    <w:p w:rsidR="00D95307" w:rsidRPr="00C1690C" w:rsidRDefault="00D95307">
      <w:pPr>
        <w:rPr>
          <w:rFonts w:ascii="標楷體" w:eastAsia="標楷體" w:hAnsi="標楷體" w:cs="新細明體"/>
          <w:color w:val="000000"/>
          <w:kern w:val="0"/>
          <w:szCs w:val="24"/>
        </w:rPr>
      </w:pPr>
    </w:p>
    <w:sectPr w:rsidR="00D95307" w:rsidRPr="00C1690C" w:rsidSect="000B64D6"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3A" w:rsidRDefault="0061213A" w:rsidP="00EC40D4">
      <w:r>
        <w:separator/>
      </w:r>
    </w:p>
  </w:endnote>
  <w:endnote w:type="continuationSeparator" w:id="0">
    <w:p w:rsidR="0061213A" w:rsidRDefault="0061213A" w:rsidP="00EC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3A" w:rsidRDefault="0061213A" w:rsidP="00EC40D4">
      <w:r>
        <w:separator/>
      </w:r>
    </w:p>
  </w:footnote>
  <w:footnote w:type="continuationSeparator" w:id="0">
    <w:p w:rsidR="0061213A" w:rsidRDefault="0061213A" w:rsidP="00EC4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5307"/>
    <w:rsid w:val="00030091"/>
    <w:rsid w:val="000A34ED"/>
    <w:rsid w:val="000A5DF7"/>
    <w:rsid w:val="000B64D6"/>
    <w:rsid w:val="00137904"/>
    <w:rsid w:val="00341694"/>
    <w:rsid w:val="0061213A"/>
    <w:rsid w:val="006E3229"/>
    <w:rsid w:val="007360BB"/>
    <w:rsid w:val="008A31AC"/>
    <w:rsid w:val="008D574D"/>
    <w:rsid w:val="0091425B"/>
    <w:rsid w:val="009761A6"/>
    <w:rsid w:val="00A84B94"/>
    <w:rsid w:val="00B470EE"/>
    <w:rsid w:val="00C1690C"/>
    <w:rsid w:val="00C45AFB"/>
    <w:rsid w:val="00D170B0"/>
    <w:rsid w:val="00D87257"/>
    <w:rsid w:val="00D95307"/>
    <w:rsid w:val="00E27737"/>
    <w:rsid w:val="00E65058"/>
    <w:rsid w:val="00EC40D4"/>
    <w:rsid w:val="00EE4D93"/>
    <w:rsid w:val="00F228C3"/>
    <w:rsid w:val="00F2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3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EC4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C40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40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C40D4"/>
    <w:rPr>
      <w:sz w:val="20"/>
      <w:szCs w:val="20"/>
    </w:rPr>
  </w:style>
  <w:style w:type="paragraph" w:styleId="a7">
    <w:name w:val="No Spacing"/>
    <w:link w:val="a8"/>
    <w:uiPriority w:val="1"/>
    <w:qFormat/>
    <w:rsid w:val="000B64D6"/>
    <w:rPr>
      <w:kern w:val="0"/>
      <w:sz w:val="22"/>
    </w:rPr>
  </w:style>
  <w:style w:type="character" w:customStyle="1" w:styleId="a8">
    <w:name w:val="無間距 字元"/>
    <w:basedOn w:val="a0"/>
    <w:link w:val="a7"/>
    <w:uiPriority w:val="1"/>
    <w:rsid w:val="000B64D6"/>
    <w:rPr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B6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64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2016-11-20T00:00:00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生涯發展教育融入(數學)領域單元</dc:title>
  <dc:creator>石水中</dc:creator>
  <cp:lastModifiedBy>VZ4820G</cp:lastModifiedBy>
  <cp:revision>16</cp:revision>
  <cp:lastPrinted>2016-11-08T06:40:00Z</cp:lastPrinted>
  <dcterms:created xsi:type="dcterms:W3CDTF">2016-11-05T10:44:00Z</dcterms:created>
  <dcterms:modified xsi:type="dcterms:W3CDTF">2018-12-15T00:51:00Z</dcterms:modified>
</cp:coreProperties>
</file>